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0F4" w:rsidRPr="00CD3477" w:rsidRDefault="00935D59" w:rsidP="00CD3477">
      <w:pPr>
        <w:ind w:leftChars="-1" w:left="15" w:rightChars="4" w:right="26" w:hangingChars="4" w:hanging="21"/>
        <w:jc w:val="center"/>
        <w:rPr>
          <w:rFonts w:ascii="標楷體" w:hAnsi="標楷體" w:hint="eastAsia"/>
          <w:sz w:val="48"/>
          <w:szCs w:val="48"/>
        </w:rPr>
      </w:pPr>
      <w:bookmarkStart w:id="0" w:name="_GoBack"/>
      <w:r w:rsidRPr="00CD3477">
        <w:rPr>
          <w:noProof/>
          <w:sz w:val="52"/>
        </w:rPr>
        <w:pict>
          <v:shapetype id="_x0000_t202" coordsize="21600,21600" o:spt="202" path="m,l,21600r21600,l21600,xe">
            <v:stroke joinstyle="miter"/>
            <v:path gradientshapeok="t" o:connecttype="rect"/>
          </v:shapetype>
          <v:shape id="_x0000_s1028" type="#_x0000_t202" style="position:absolute;left:0;text-align:left;margin-left:427.5pt;margin-top:-18.55pt;width:54pt;height:27pt;z-index:251657728">
            <v:textbox>
              <w:txbxContent>
                <w:p w:rsidR="00935D59" w:rsidRPr="00935D59" w:rsidRDefault="00935D59">
                  <w:pPr>
                    <w:rPr>
                      <w:rFonts w:ascii="標楷體" w:hAnsi="標楷體" w:hint="eastAsia"/>
                      <w:b w:val="0"/>
                      <w:sz w:val="24"/>
                      <w:szCs w:val="24"/>
                    </w:rPr>
                  </w:pPr>
                  <w:r w:rsidRPr="00935D59">
                    <w:rPr>
                      <w:rFonts w:ascii="標楷體" w:hAnsi="標楷體" w:hint="eastAsia"/>
                      <w:b w:val="0"/>
                      <w:sz w:val="24"/>
                      <w:szCs w:val="24"/>
                    </w:rPr>
                    <w:t>附件2</w:t>
                  </w:r>
                </w:p>
              </w:txbxContent>
            </v:textbox>
          </v:shape>
        </w:pict>
      </w:r>
      <w:r w:rsidR="00FA60F4" w:rsidRPr="00CD3477">
        <w:rPr>
          <w:rFonts w:ascii="標楷體" w:hAnsi="標楷體" w:hint="eastAsia"/>
          <w:sz w:val="40"/>
          <w:szCs w:val="48"/>
        </w:rPr>
        <w:t>臺灣高等</w:t>
      </w:r>
      <w:r w:rsidR="005A689F" w:rsidRPr="00CD3477">
        <w:rPr>
          <w:rFonts w:ascii="標楷體" w:hAnsi="標楷體" w:hint="eastAsia"/>
          <w:sz w:val="40"/>
          <w:szCs w:val="48"/>
        </w:rPr>
        <w:t>檢察署</w:t>
      </w:r>
      <w:r w:rsidR="006410CB" w:rsidRPr="00CD3477">
        <w:rPr>
          <w:rFonts w:ascii="標楷體" w:hAnsi="標楷體" w:hint="eastAsia"/>
          <w:sz w:val="40"/>
          <w:szCs w:val="48"/>
        </w:rPr>
        <w:t>特約通譯</w:t>
      </w:r>
      <w:r w:rsidR="00FA60F4" w:rsidRPr="00CD3477">
        <w:rPr>
          <w:rFonts w:ascii="標楷體" w:hAnsi="標楷體" w:hint="eastAsia"/>
          <w:sz w:val="40"/>
          <w:szCs w:val="48"/>
        </w:rPr>
        <w:t>調查表</w:t>
      </w:r>
      <w:bookmarkEnd w:id="0"/>
    </w:p>
    <w:p w:rsidR="00FA60F4" w:rsidRPr="00C02AAB" w:rsidRDefault="00FA60F4" w:rsidP="00C02AAB">
      <w:pPr>
        <w:spacing w:beforeLines="100" w:before="360" w:line="500" w:lineRule="exact"/>
        <w:jc w:val="both"/>
        <w:rPr>
          <w:rFonts w:ascii="標楷體" w:hAnsi="標楷體" w:hint="eastAsia"/>
          <w:b w:val="0"/>
          <w:sz w:val="32"/>
          <w:szCs w:val="36"/>
        </w:rPr>
      </w:pPr>
      <w:r w:rsidRPr="00C02AAB">
        <w:rPr>
          <w:rFonts w:ascii="標楷體" w:hAnsi="標楷體" w:hint="eastAsia"/>
          <w:b w:val="0"/>
          <w:sz w:val="32"/>
          <w:szCs w:val="36"/>
        </w:rPr>
        <w:t>一、姓名：</w:t>
      </w:r>
    </w:p>
    <w:p w:rsidR="00853AE5" w:rsidRPr="00C02AAB" w:rsidRDefault="00853AE5" w:rsidP="00C02AAB">
      <w:pPr>
        <w:spacing w:beforeLines="50" w:before="180" w:afterLines="50" w:after="180" w:line="500" w:lineRule="exact"/>
        <w:jc w:val="both"/>
        <w:rPr>
          <w:rFonts w:ascii="標楷體" w:hAnsi="標楷體" w:hint="eastAsia"/>
          <w:b w:val="0"/>
          <w:sz w:val="32"/>
          <w:szCs w:val="36"/>
        </w:rPr>
      </w:pPr>
      <w:r w:rsidRPr="00C02AAB">
        <w:rPr>
          <w:rFonts w:ascii="標楷體" w:hAnsi="標楷體" w:hint="eastAsia"/>
          <w:b w:val="0"/>
          <w:sz w:val="32"/>
          <w:szCs w:val="36"/>
        </w:rPr>
        <w:t>二、是否參加講習：</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7"/>
      </w:tblGrid>
      <w:tr w:rsidR="00853AE5" w:rsidRPr="00455CE9" w:rsidTr="00853AE5">
        <w:tc>
          <w:tcPr>
            <w:tcW w:w="8987" w:type="dxa"/>
            <w:shd w:val="clear" w:color="auto" w:fill="auto"/>
          </w:tcPr>
          <w:p w:rsidR="00853AE5" w:rsidRPr="007B08CB" w:rsidRDefault="00853AE5" w:rsidP="007B08CB">
            <w:pPr>
              <w:spacing w:line="280" w:lineRule="exact"/>
              <w:ind w:left="574" w:hangingChars="287" w:hanging="574"/>
              <w:jc w:val="both"/>
              <w:rPr>
                <w:rFonts w:ascii="標楷體" w:hAnsi="標楷體" w:hint="eastAsia"/>
                <w:b w:val="0"/>
                <w:sz w:val="20"/>
              </w:rPr>
            </w:pPr>
            <w:r w:rsidRPr="007B08CB">
              <w:rPr>
                <w:rFonts w:ascii="標楷體" w:hAnsi="標楷體" w:hint="eastAsia"/>
                <w:b w:val="0"/>
                <w:sz w:val="20"/>
              </w:rPr>
              <w:t>說明：</w:t>
            </w:r>
            <w:r w:rsidRPr="007B08CB">
              <w:rPr>
                <w:rFonts w:ascii="標楷體" w:hAnsi="標楷體" w:hint="eastAsia"/>
                <w:b w:val="0"/>
                <w:spacing w:val="-4"/>
                <w:sz w:val="20"/>
              </w:rPr>
              <w:t>「高等</w:t>
            </w:r>
            <w:r w:rsidR="00242CA1" w:rsidRPr="007B08CB">
              <w:rPr>
                <w:rFonts w:ascii="標楷體" w:hAnsi="標楷體" w:hint="eastAsia"/>
                <w:b w:val="0"/>
                <w:spacing w:val="-4"/>
                <w:sz w:val="20"/>
              </w:rPr>
              <w:t>檢察署</w:t>
            </w:r>
            <w:r w:rsidRPr="007B08CB">
              <w:rPr>
                <w:rFonts w:ascii="標楷體" w:hAnsi="標楷體" w:hint="eastAsia"/>
                <w:b w:val="0"/>
                <w:spacing w:val="-4"/>
                <w:sz w:val="20"/>
              </w:rPr>
              <w:t>及其檢察</w:t>
            </w:r>
            <w:r w:rsidR="00242CA1" w:rsidRPr="007B08CB">
              <w:rPr>
                <w:rFonts w:ascii="標楷體" w:hAnsi="標楷體" w:hint="eastAsia"/>
                <w:b w:val="0"/>
                <w:spacing w:val="-4"/>
                <w:sz w:val="20"/>
              </w:rPr>
              <w:t>分</w:t>
            </w:r>
            <w:r w:rsidRPr="007B08CB">
              <w:rPr>
                <w:rFonts w:ascii="標楷體" w:hAnsi="標楷體" w:hint="eastAsia"/>
                <w:b w:val="0"/>
                <w:spacing w:val="-4"/>
                <w:sz w:val="20"/>
              </w:rPr>
              <w:t>署建置特約通譯名冊及日費旅費報酬支給要點」</w:t>
            </w:r>
            <w:r w:rsidR="00872CAC" w:rsidRPr="007B08CB">
              <w:rPr>
                <w:rFonts w:ascii="標楷體" w:hAnsi="標楷體" w:hint="eastAsia"/>
                <w:b w:val="0"/>
                <w:spacing w:val="-4"/>
                <w:sz w:val="20"/>
              </w:rPr>
              <w:t>第5點第3項規定，</w:t>
            </w:r>
            <w:r w:rsidR="00872CAC" w:rsidRPr="007B08CB">
              <w:rPr>
                <w:rFonts w:ascii="標楷體" w:hAnsi="標楷體" w:hint="eastAsia"/>
                <w:b w:val="0"/>
                <w:spacing w:val="-4"/>
                <w:sz w:val="20"/>
                <w:u w:val="single"/>
              </w:rPr>
              <w:t>依第3點第1項第2款(檢具在公立或立案之私立大學、獨立學院或經教育部承認之國外大學、獨立學院語文學系、科或研究所擔</w:t>
            </w:r>
            <w:smartTag w:uri="urn:schemas-microsoft-com:office:smarttags" w:element="PersonName">
              <w:smartTagPr>
                <w:attr w:name="ProductID" w:val="任"/>
              </w:smartTagPr>
              <w:r w:rsidR="00872CAC" w:rsidRPr="007B08CB">
                <w:rPr>
                  <w:rFonts w:ascii="標楷體" w:hAnsi="標楷體" w:hint="eastAsia"/>
                  <w:b w:val="0"/>
                  <w:spacing w:val="-4"/>
                  <w:sz w:val="20"/>
                  <w:u w:val="single"/>
                </w:rPr>
                <w:t>任</w:t>
              </w:r>
            </w:smartTag>
            <w:r w:rsidR="00872CAC" w:rsidRPr="007B08CB">
              <w:rPr>
                <w:rFonts w:ascii="標楷體" w:hAnsi="標楷體" w:hint="eastAsia"/>
                <w:b w:val="0"/>
                <w:spacing w:val="-4"/>
                <w:sz w:val="20"/>
                <w:u w:val="single"/>
              </w:rPr>
              <w:t>教授、副教授、助理教授或講</w:t>
            </w:r>
            <w:smartTag w:uri="urn:schemas-microsoft-com:office:smarttags" w:element="PersonName">
              <w:smartTagPr>
                <w:attr w:name="ProductID" w:val="師"/>
              </w:smartTagPr>
              <w:r w:rsidR="00872CAC" w:rsidRPr="007B08CB">
                <w:rPr>
                  <w:rFonts w:ascii="標楷體" w:hAnsi="標楷體" w:hint="eastAsia"/>
                  <w:b w:val="0"/>
                  <w:spacing w:val="-4"/>
                  <w:sz w:val="20"/>
                  <w:u w:val="single"/>
                </w:rPr>
                <w:t>師</w:t>
              </w:r>
            </w:smartTag>
            <w:r w:rsidR="00872CAC" w:rsidRPr="007B08CB">
              <w:rPr>
                <w:rFonts w:ascii="標楷體" w:hAnsi="標楷體" w:hint="eastAsia"/>
                <w:b w:val="0"/>
                <w:spacing w:val="-4"/>
                <w:sz w:val="20"/>
                <w:u w:val="single"/>
              </w:rPr>
              <w:t>教授特定語文之證明文件者)或第5款(檢具經其他政府機關或機構遴選為特約通譯之證明文件影本者)遴聘之特約通譯，得不參加講習。</w:t>
            </w:r>
          </w:p>
        </w:tc>
      </w:tr>
    </w:tbl>
    <w:p w:rsidR="00853AE5" w:rsidRPr="002706D0" w:rsidRDefault="00853AE5" w:rsidP="00C02AAB">
      <w:pPr>
        <w:spacing w:line="500" w:lineRule="exact"/>
        <w:ind w:leftChars="100" w:left="2030" w:hangingChars="434" w:hanging="1389"/>
        <w:jc w:val="both"/>
        <w:rPr>
          <w:rFonts w:ascii="標楷體" w:hAnsi="標楷體" w:hint="eastAsia"/>
          <w:b w:val="0"/>
          <w:sz w:val="32"/>
          <w:szCs w:val="36"/>
        </w:rPr>
      </w:pPr>
      <w:r w:rsidRPr="002706D0">
        <w:rPr>
          <w:rFonts w:ascii="標楷體" w:hAnsi="標楷體" w:hint="eastAsia"/>
          <w:b w:val="0"/>
          <w:sz w:val="32"/>
          <w:szCs w:val="36"/>
        </w:rPr>
        <w:t xml:space="preserve">□ </w:t>
      </w:r>
      <w:r w:rsidR="00CA3BAE">
        <w:rPr>
          <w:rFonts w:ascii="標楷體" w:hAnsi="標楷體" w:hint="eastAsia"/>
          <w:b w:val="0"/>
          <w:sz w:val="32"/>
          <w:szCs w:val="36"/>
        </w:rPr>
        <w:t>參加</w:t>
      </w:r>
    </w:p>
    <w:p w:rsidR="00853AE5" w:rsidRPr="002706D0" w:rsidRDefault="00853AE5" w:rsidP="00C02AAB">
      <w:pPr>
        <w:spacing w:line="500" w:lineRule="exact"/>
        <w:ind w:firstLineChars="200" w:firstLine="640"/>
        <w:jc w:val="both"/>
        <w:rPr>
          <w:rFonts w:ascii="標楷體" w:hAnsi="標楷體" w:hint="eastAsia"/>
          <w:b w:val="0"/>
          <w:sz w:val="32"/>
          <w:szCs w:val="36"/>
        </w:rPr>
      </w:pPr>
      <w:r w:rsidRPr="002706D0">
        <w:rPr>
          <w:rFonts w:ascii="標楷體" w:hAnsi="標楷體" w:hint="eastAsia"/>
          <w:b w:val="0"/>
          <w:sz w:val="32"/>
          <w:szCs w:val="36"/>
        </w:rPr>
        <w:t xml:space="preserve">□ </w:t>
      </w:r>
      <w:r w:rsidR="00CA3BAE">
        <w:rPr>
          <w:rFonts w:ascii="標楷體" w:hAnsi="標楷體" w:hint="eastAsia"/>
          <w:b w:val="0"/>
          <w:sz w:val="32"/>
          <w:szCs w:val="36"/>
        </w:rPr>
        <w:t>不參加</w:t>
      </w:r>
    </w:p>
    <w:p w:rsidR="006410CB" w:rsidRPr="002706D0" w:rsidRDefault="00C02AAB" w:rsidP="00C02AAB">
      <w:pPr>
        <w:spacing w:beforeLines="50" w:before="180" w:line="500" w:lineRule="exact"/>
        <w:ind w:left="640" w:hangingChars="200" w:hanging="640"/>
        <w:jc w:val="both"/>
        <w:rPr>
          <w:rFonts w:ascii="標楷體" w:hAnsi="標楷體" w:hint="eastAsia"/>
          <w:b w:val="0"/>
          <w:sz w:val="32"/>
          <w:szCs w:val="36"/>
        </w:rPr>
      </w:pPr>
      <w:r>
        <w:rPr>
          <w:rFonts w:ascii="標楷體" w:hAnsi="標楷體" w:hint="eastAsia"/>
          <w:b w:val="0"/>
          <w:sz w:val="32"/>
          <w:szCs w:val="36"/>
        </w:rPr>
        <w:t>三</w:t>
      </w:r>
      <w:r w:rsidR="00FA60F4" w:rsidRPr="002706D0">
        <w:rPr>
          <w:rFonts w:ascii="標楷體" w:hAnsi="標楷體" w:hint="eastAsia"/>
          <w:b w:val="0"/>
          <w:sz w:val="32"/>
          <w:szCs w:val="36"/>
        </w:rPr>
        <w:t>、</w:t>
      </w:r>
      <w:r w:rsidR="0054736C">
        <w:rPr>
          <w:rFonts w:ascii="標楷體" w:hAnsi="標楷體" w:hint="eastAsia"/>
          <w:b w:val="0"/>
          <w:sz w:val="32"/>
          <w:szCs w:val="36"/>
        </w:rPr>
        <w:t>如您獲聘為本署特約通譯，</w:t>
      </w:r>
      <w:r w:rsidR="00FA60F4" w:rsidRPr="002706D0">
        <w:rPr>
          <w:rFonts w:ascii="標楷體" w:hAnsi="標楷體" w:hint="eastAsia"/>
          <w:b w:val="0"/>
          <w:sz w:val="32"/>
          <w:szCs w:val="36"/>
        </w:rPr>
        <w:t>是否</w:t>
      </w:r>
      <w:r w:rsidR="006410CB" w:rsidRPr="002706D0">
        <w:rPr>
          <w:rFonts w:ascii="標楷體" w:hAnsi="標楷體" w:hint="eastAsia"/>
          <w:b w:val="0"/>
          <w:sz w:val="32"/>
          <w:szCs w:val="36"/>
        </w:rPr>
        <w:t>同意將</w:t>
      </w:r>
      <w:r w:rsidR="00C177D2" w:rsidRPr="002706D0">
        <w:rPr>
          <w:rFonts w:ascii="標楷體" w:hAnsi="標楷體" w:hint="eastAsia"/>
          <w:b w:val="0"/>
          <w:sz w:val="32"/>
          <w:szCs w:val="36"/>
        </w:rPr>
        <w:t>您的</w:t>
      </w:r>
      <w:r w:rsidR="006410CB" w:rsidRPr="002706D0">
        <w:rPr>
          <w:rFonts w:ascii="標楷體" w:hAnsi="標楷體" w:hint="eastAsia"/>
          <w:sz w:val="32"/>
          <w:szCs w:val="36"/>
        </w:rPr>
        <w:t>姓名、通曉之語言、聯絡電話</w:t>
      </w:r>
      <w:r w:rsidR="006410CB" w:rsidRPr="002706D0">
        <w:rPr>
          <w:rFonts w:ascii="標楷體" w:hAnsi="標楷體" w:hint="eastAsia"/>
          <w:b w:val="0"/>
          <w:sz w:val="32"/>
          <w:szCs w:val="36"/>
        </w:rPr>
        <w:t>，置於</w:t>
      </w:r>
      <w:r w:rsidR="0050255B" w:rsidRPr="002706D0">
        <w:rPr>
          <w:rFonts w:ascii="標楷體" w:hAnsi="標楷體" w:hint="eastAsia"/>
          <w:b w:val="0"/>
          <w:sz w:val="32"/>
          <w:szCs w:val="36"/>
          <w:u w:val="single"/>
        </w:rPr>
        <w:t>臺灣高等檢察署</w:t>
      </w:r>
      <w:r w:rsidR="003726A8" w:rsidRPr="002706D0">
        <w:rPr>
          <w:rFonts w:ascii="標楷體" w:hAnsi="標楷體" w:hint="eastAsia"/>
          <w:b w:val="0"/>
          <w:sz w:val="32"/>
          <w:szCs w:val="36"/>
          <w:u w:val="single"/>
        </w:rPr>
        <w:t>及</w:t>
      </w:r>
      <w:r w:rsidR="006410CB" w:rsidRPr="002706D0">
        <w:rPr>
          <w:rFonts w:ascii="標楷體" w:hAnsi="標楷體" w:hint="eastAsia"/>
          <w:b w:val="0"/>
          <w:sz w:val="32"/>
          <w:szCs w:val="36"/>
          <w:u w:val="single"/>
        </w:rPr>
        <w:t>所屬</w:t>
      </w:r>
      <w:r w:rsidR="0050255B" w:rsidRPr="002706D0">
        <w:rPr>
          <w:rFonts w:ascii="標楷體" w:hAnsi="標楷體" w:hint="eastAsia"/>
          <w:b w:val="0"/>
          <w:sz w:val="32"/>
          <w:szCs w:val="36"/>
          <w:u w:val="single"/>
        </w:rPr>
        <w:t>各級</w:t>
      </w:r>
      <w:r w:rsidR="006410CB" w:rsidRPr="002706D0">
        <w:rPr>
          <w:rFonts w:ascii="標楷體" w:hAnsi="標楷體" w:hint="eastAsia"/>
          <w:b w:val="0"/>
          <w:sz w:val="32"/>
          <w:szCs w:val="36"/>
          <w:u w:val="single"/>
        </w:rPr>
        <w:t>檢察署之全球資訊網</w:t>
      </w:r>
      <w:r w:rsidR="002706D0" w:rsidRPr="002706D0">
        <w:rPr>
          <w:rFonts w:ascii="標楷體" w:hAnsi="標楷體" w:hint="eastAsia"/>
          <w:b w:val="0"/>
          <w:sz w:val="32"/>
          <w:szCs w:val="36"/>
        </w:rPr>
        <w:t>，</w:t>
      </w:r>
      <w:r w:rsidR="006410CB" w:rsidRPr="002706D0">
        <w:rPr>
          <w:rFonts w:ascii="標楷體" w:hAnsi="標楷體" w:hint="eastAsia"/>
          <w:b w:val="0"/>
          <w:sz w:val="32"/>
          <w:szCs w:val="36"/>
        </w:rPr>
        <w:t>供民眾查詢</w:t>
      </w:r>
      <w:r w:rsidR="002B7B37" w:rsidRPr="002706D0">
        <w:rPr>
          <w:rFonts w:ascii="標楷體" w:hAnsi="標楷體" w:hint="eastAsia"/>
          <w:b w:val="0"/>
          <w:sz w:val="32"/>
          <w:szCs w:val="36"/>
        </w:rPr>
        <w:t>使用</w:t>
      </w:r>
      <w:r w:rsidR="00FA60F4" w:rsidRPr="002706D0">
        <w:rPr>
          <w:rFonts w:ascii="標楷體" w:hAnsi="標楷體" w:hint="eastAsia"/>
          <w:b w:val="0"/>
          <w:sz w:val="32"/>
          <w:szCs w:val="36"/>
        </w:rPr>
        <w:t>：</w:t>
      </w:r>
    </w:p>
    <w:p w:rsidR="006410CB" w:rsidRPr="002706D0" w:rsidRDefault="0050255B" w:rsidP="00C02AAB">
      <w:pPr>
        <w:spacing w:line="500" w:lineRule="exact"/>
        <w:ind w:firstLineChars="200" w:firstLine="640"/>
        <w:jc w:val="both"/>
        <w:rPr>
          <w:rFonts w:ascii="標楷體" w:hAnsi="標楷體" w:hint="eastAsia"/>
          <w:b w:val="0"/>
          <w:sz w:val="32"/>
          <w:szCs w:val="36"/>
        </w:rPr>
      </w:pPr>
      <w:r w:rsidRPr="002706D0">
        <w:rPr>
          <w:rFonts w:ascii="標楷體" w:hAnsi="標楷體" w:hint="eastAsia"/>
          <w:b w:val="0"/>
          <w:sz w:val="32"/>
          <w:szCs w:val="36"/>
        </w:rPr>
        <w:t xml:space="preserve">□ </w:t>
      </w:r>
      <w:r w:rsidR="006410CB" w:rsidRPr="002706D0">
        <w:rPr>
          <w:rFonts w:ascii="標楷體" w:hAnsi="標楷體" w:hint="eastAsia"/>
          <w:b w:val="0"/>
          <w:sz w:val="32"/>
          <w:szCs w:val="36"/>
        </w:rPr>
        <w:t>同意</w:t>
      </w:r>
      <w:r w:rsidR="006410CB" w:rsidRPr="00C7158C">
        <w:rPr>
          <w:rFonts w:ascii="標楷體" w:hAnsi="標楷體" w:hint="eastAsia"/>
          <w:b w:val="0"/>
          <w:sz w:val="24"/>
          <w:szCs w:val="36"/>
        </w:rPr>
        <w:t>（請填</w:t>
      </w:r>
      <w:r w:rsidR="002706D0" w:rsidRPr="00FC6ADB">
        <w:rPr>
          <w:rFonts w:ascii="標楷體" w:hAnsi="標楷體" w:hint="eastAsia"/>
          <w:b w:val="0"/>
          <w:sz w:val="24"/>
          <w:szCs w:val="36"/>
          <w:shd w:val="pct15" w:color="auto" w:fill="FFFFFF"/>
        </w:rPr>
        <w:t>附件3</w:t>
      </w:r>
      <w:r w:rsidR="006410CB" w:rsidRPr="00C7158C">
        <w:rPr>
          <w:rFonts w:ascii="標楷體" w:hAnsi="標楷體" w:hint="eastAsia"/>
          <w:b w:val="0"/>
          <w:sz w:val="24"/>
          <w:szCs w:val="36"/>
        </w:rPr>
        <w:t>「</w:t>
      </w:r>
      <w:r w:rsidR="00C7158C" w:rsidRPr="00C7158C">
        <w:rPr>
          <w:rFonts w:ascii="標楷體" w:hAnsi="標楷體" w:hint="eastAsia"/>
          <w:b w:val="0"/>
          <w:sz w:val="24"/>
          <w:szCs w:val="36"/>
        </w:rPr>
        <w:t>臺灣高等檢察署特約通譯</w:t>
      </w:r>
      <w:r w:rsidR="006410CB" w:rsidRPr="00C7158C">
        <w:rPr>
          <w:rFonts w:ascii="標楷體" w:hAnsi="標楷體" w:hint="eastAsia"/>
          <w:b w:val="0"/>
          <w:sz w:val="24"/>
          <w:szCs w:val="36"/>
        </w:rPr>
        <w:t>同意書」，一併繳回）</w:t>
      </w:r>
    </w:p>
    <w:p w:rsidR="00FA60F4" w:rsidRPr="002706D0" w:rsidRDefault="0050255B" w:rsidP="00C02AAB">
      <w:pPr>
        <w:spacing w:line="500" w:lineRule="exact"/>
        <w:ind w:firstLineChars="200" w:firstLine="640"/>
        <w:jc w:val="both"/>
        <w:rPr>
          <w:rFonts w:ascii="標楷體" w:hAnsi="標楷體" w:hint="eastAsia"/>
          <w:b w:val="0"/>
          <w:sz w:val="32"/>
          <w:szCs w:val="36"/>
        </w:rPr>
      </w:pPr>
      <w:r w:rsidRPr="002706D0">
        <w:rPr>
          <w:rFonts w:ascii="標楷體" w:hAnsi="標楷體" w:hint="eastAsia"/>
          <w:b w:val="0"/>
          <w:sz w:val="32"/>
          <w:szCs w:val="36"/>
        </w:rPr>
        <w:t xml:space="preserve">□ </w:t>
      </w:r>
      <w:r w:rsidR="006410CB" w:rsidRPr="002706D0">
        <w:rPr>
          <w:rFonts w:ascii="標楷體" w:hAnsi="標楷體" w:hint="eastAsia"/>
          <w:b w:val="0"/>
          <w:sz w:val="32"/>
          <w:szCs w:val="36"/>
        </w:rPr>
        <w:t xml:space="preserve">不同意 </w:t>
      </w:r>
    </w:p>
    <w:p w:rsidR="00D95B9E" w:rsidRDefault="00C02AAB" w:rsidP="00C02AAB">
      <w:pPr>
        <w:spacing w:beforeLines="50" w:before="180" w:afterLines="50" w:after="180" w:line="500" w:lineRule="exact"/>
        <w:ind w:left="640" w:hangingChars="200" w:hanging="640"/>
        <w:jc w:val="both"/>
        <w:rPr>
          <w:rFonts w:ascii="標楷體" w:hAnsi="標楷體" w:hint="eastAsia"/>
          <w:b w:val="0"/>
          <w:sz w:val="32"/>
          <w:szCs w:val="36"/>
        </w:rPr>
      </w:pPr>
      <w:r>
        <w:rPr>
          <w:rFonts w:ascii="標楷體" w:hAnsi="標楷體" w:hint="eastAsia"/>
          <w:b w:val="0"/>
          <w:sz w:val="32"/>
          <w:szCs w:val="36"/>
        </w:rPr>
        <w:t>四</w:t>
      </w:r>
      <w:r w:rsidR="00D95B9E" w:rsidRPr="002706D0">
        <w:rPr>
          <w:rFonts w:ascii="標楷體" w:hAnsi="標楷體" w:hint="eastAsia"/>
          <w:b w:val="0"/>
          <w:sz w:val="32"/>
          <w:szCs w:val="36"/>
        </w:rPr>
        <w:t>、</w:t>
      </w:r>
      <w:r w:rsidR="0054736C">
        <w:rPr>
          <w:rFonts w:ascii="標楷體" w:hAnsi="標楷體" w:hint="eastAsia"/>
          <w:b w:val="0"/>
          <w:sz w:val="32"/>
          <w:szCs w:val="36"/>
        </w:rPr>
        <w:t>如您獲聘為本署特約通譯，</w:t>
      </w:r>
      <w:r w:rsidR="00D95B9E" w:rsidRPr="002706D0">
        <w:rPr>
          <w:rFonts w:ascii="標楷體" w:hAnsi="標楷體" w:hint="eastAsia"/>
          <w:b w:val="0"/>
          <w:sz w:val="32"/>
          <w:szCs w:val="36"/>
        </w:rPr>
        <w:t>是否同意將您的</w:t>
      </w:r>
      <w:r w:rsidR="00C7158C">
        <w:rPr>
          <w:rFonts w:ascii="標楷體" w:hAnsi="標楷體" w:hint="eastAsia"/>
          <w:sz w:val="32"/>
          <w:szCs w:val="36"/>
        </w:rPr>
        <w:t>個人基本資料及通譯服務相關資料</w:t>
      </w:r>
      <w:r w:rsidR="00D95B9E" w:rsidRPr="002706D0">
        <w:rPr>
          <w:rFonts w:ascii="標楷體" w:hAnsi="標楷體" w:hint="eastAsia"/>
          <w:b w:val="0"/>
          <w:sz w:val="32"/>
          <w:szCs w:val="36"/>
        </w:rPr>
        <w:t>，</w:t>
      </w:r>
      <w:r w:rsidR="00C7158C">
        <w:rPr>
          <w:rFonts w:ascii="標楷體" w:hAnsi="標楷體" w:hint="eastAsia"/>
          <w:b w:val="0"/>
          <w:sz w:val="32"/>
          <w:szCs w:val="36"/>
        </w:rPr>
        <w:t>登入</w:t>
      </w:r>
      <w:r w:rsidR="00D95B9E" w:rsidRPr="002706D0">
        <w:rPr>
          <w:rFonts w:ascii="標楷體" w:hAnsi="標楷體" w:hint="eastAsia"/>
          <w:b w:val="0"/>
          <w:sz w:val="32"/>
          <w:szCs w:val="36"/>
          <w:u w:val="single"/>
        </w:rPr>
        <w:t>內政部移民署通譯人才資料庫</w:t>
      </w:r>
      <w:r w:rsidR="00D95B9E" w:rsidRPr="002706D0">
        <w:rPr>
          <w:rFonts w:ascii="標楷體" w:hAnsi="標楷體" w:hint="eastAsia"/>
          <w:b w:val="0"/>
          <w:sz w:val="32"/>
          <w:szCs w:val="36"/>
        </w:rPr>
        <w:t>，供</w:t>
      </w:r>
      <w:r w:rsidR="00C7158C">
        <w:rPr>
          <w:rFonts w:ascii="標楷體" w:hAnsi="標楷體" w:hint="eastAsia"/>
          <w:b w:val="0"/>
          <w:sz w:val="32"/>
          <w:szCs w:val="36"/>
        </w:rPr>
        <w:t>各級政府或民間團體</w:t>
      </w:r>
      <w:r w:rsidR="00D95B9E" w:rsidRPr="002706D0">
        <w:rPr>
          <w:rFonts w:ascii="標楷體" w:hAnsi="標楷體" w:hint="eastAsia"/>
          <w:b w:val="0"/>
          <w:sz w:val="32"/>
          <w:szCs w:val="36"/>
        </w:rPr>
        <w:t>使用：</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5"/>
      </w:tblGrid>
      <w:tr w:rsidR="0055206F" w:rsidRPr="00455CE9" w:rsidTr="00853AE5">
        <w:tc>
          <w:tcPr>
            <w:tcW w:w="9015" w:type="dxa"/>
            <w:shd w:val="clear" w:color="auto" w:fill="auto"/>
          </w:tcPr>
          <w:p w:rsidR="007B08CB" w:rsidRDefault="0055206F" w:rsidP="007B08CB">
            <w:pPr>
              <w:spacing w:line="280" w:lineRule="exact"/>
              <w:ind w:left="798" w:hangingChars="399" w:hanging="798"/>
              <w:jc w:val="both"/>
              <w:rPr>
                <w:rFonts w:ascii="標楷體" w:hAnsi="標楷體"/>
                <w:b w:val="0"/>
                <w:sz w:val="20"/>
              </w:rPr>
            </w:pPr>
            <w:r w:rsidRPr="007B08CB">
              <w:rPr>
                <w:rFonts w:ascii="標楷體" w:hAnsi="標楷體" w:hint="eastAsia"/>
                <w:b w:val="0"/>
                <w:sz w:val="20"/>
              </w:rPr>
              <w:t>說明：</w:t>
            </w:r>
            <w:r w:rsidR="007B08CB">
              <w:rPr>
                <w:rFonts w:ascii="標楷體" w:hAnsi="標楷體" w:hint="eastAsia"/>
                <w:b w:val="0"/>
                <w:sz w:val="20"/>
              </w:rPr>
              <w:t>1.</w:t>
            </w:r>
            <w:r w:rsidRPr="007B08CB">
              <w:rPr>
                <w:rFonts w:ascii="標楷體" w:hAnsi="標楷體" w:hint="eastAsia"/>
                <w:b w:val="0"/>
                <w:sz w:val="20"/>
              </w:rPr>
              <w:t>內政部移民署通譯人才資料庫建置之目的在於培養新住民之第二專長，傳譯達基本程度即可(包括醫療、社服等領域)，因此申請資格較為簡單，通譯費用亦相對較少(每次約為新臺幣300元)。</w:t>
            </w:r>
          </w:p>
          <w:p w:rsidR="007B08CB" w:rsidRDefault="007B08CB" w:rsidP="007B08CB">
            <w:pPr>
              <w:spacing w:line="280" w:lineRule="exact"/>
              <w:ind w:leftChars="100" w:left="841" w:hangingChars="100" w:hanging="200"/>
              <w:jc w:val="both"/>
              <w:rPr>
                <w:rFonts w:ascii="標楷體" w:hAnsi="標楷體"/>
                <w:b w:val="0"/>
                <w:sz w:val="20"/>
              </w:rPr>
            </w:pPr>
            <w:r>
              <w:rPr>
                <w:rFonts w:ascii="標楷體" w:hAnsi="標楷體"/>
                <w:b w:val="0"/>
                <w:sz w:val="20"/>
              </w:rPr>
              <w:t>2.</w:t>
            </w:r>
            <w:r w:rsidR="0055206F" w:rsidRPr="007B08CB">
              <w:rPr>
                <w:rFonts w:ascii="標楷體" w:hAnsi="標楷體" w:hint="eastAsia"/>
                <w:b w:val="0"/>
                <w:sz w:val="20"/>
              </w:rPr>
              <w:t>本署訴訟轄區特約通譯名冊係依「高等</w:t>
            </w:r>
            <w:r w:rsidR="00242CA1" w:rsidRPr="007B08CB">
              <w:rPr>
                <w:rFonts w:ascii="標楷體" w:hAnsi="標楷體" w:hint="eastAsia"/>
                <w:b w:val="0"/>
                <w:sz w:val="20"/>
              </w:rPr>
              <w:t>檢察署</w:t>
            </w:r>
            <w:r w:rsidR="0055206F" w:rsidRPr="007B08CB">
              <w:rPr>
                <w:rFonts w:ascii="標楷體" w:hAnsi="標楷體" w:hint="eastAsia"/>
                <w:b w:val="0"/>
                <w:sz w:val="20"/>
              </w:rPr>
              <w:t>及其檢察</w:t>
            </w:r>
            <w:r w:rsidR="00242CA1" w:rsidRPr="007B08CB">
              <w:rPr>
                <w:rFonts w:ascii="標楷體" w:hAnsi="標楷體" w:hint="eastAsia"/>
                <w:b w:val="0"/>
                <w:sz w:val="20"/>
              </w:rPr>
              <w:t>分</w:t>
            </w:r>
            <w:r w:rsidR="0055206F" w:rsidRPr="007B08CB">
              <w:rPr>
                <w:rFonts w:ascii="標楷體" w:hAnsi="標楷體" w:hint="eastAsia"/>
                <w:b w:val="0"/>
                <w:sz w:val="20"/>
              </w:rPr>
              <w:t>署建置特約通譯名冊及日費旅費報酬支給要點」(以下簡稱支給要點)建置，目的在於因應檢察機關辦案所需，故申請資格較為嚴格(支給要點第3點)，</w:t>
            </w:r>
            <w:r>
              <w:rPr>
                <w:rFonts w:ascii="標楷體" w:hAnsi="標楷體" w:hint="eastAsia"/>
                <w:b w:val="0"/>
                <w:sz w:val="20"/>
              </w:rPr>
              <w:t>除到場日費每次新臺幣500元外，</w:t>
            </w:r>
            <w:r w:rsidR="0055206F" w:rsidRPr="007B08CB">
              <w:rPr>
                <w:rFonts w:ascii="標楷體" w:hAnsi="標楷體" w:hint="eastAsia"/>
                <w:b w:val="0"/>
                <w:sz w:val="20"/>
              </w:rPr>
              <w:t>通譯報酬</w:t>
            </w:r>
            <w:r>
              <w:rPr>
                <w:rFonts w:ascii="標楷體" w:hAnsi="標楷體" w:hint="eastAsia"/>
                <w:b w:val="0"/>
                <w:sz w:val="20"/>
              </w:rPr>
              <w:t>則由承辦檢察官視案件繁簡及所費勞力多寡，</w:t>
            </w:r>
            <w:r w:rsidR="0055206F" w:rsidRPr="007B08CB">
              <w:rPr>
                <w:rFonts w:ascii="標楷體" w:hAnsi="標楷體" w:hint="eastAsia"/>
                <w:b w:val="0"/>
                <w:sz w:val="20"/>
              </w:rPr>
              <w:t>於新臺幣1000至3000元之範圍內支給(支給要點第10點)。</w:t>
            </w:r>
          </w:p>
          <w:p w:rsidR="0055206F" w:rsidRPr="007B08CB" w:rsidRDefault="007B08CB" w:rsidP="007B08CB">
            <w:pPr>
              <w:spacing w:line="280" w:lineRule="exact"/>
              <w:ind w:firstLineChars="300" w:firstLine="600"/>
              <w:jc w:val="both"/>
              <w:rPr>
                <w:rFonts w:ascii="標楷體" w:hAnsi="標楷體" w:hint="eastAsia"/>
                <w:b w:val="0"/>
                <w:sz w:val="20"/>
              </w:rPr>
            </w:pPr>
            <w:r>
              <w:rPr>
                <w:rFonts w:ascii="標楷體" w:hAnsi="標楷體"/>
                <w:b w:val="0"/>
                <w:sz w:val="20"/>
              </w:rPr>
              <w:t>3.</w:t>
            </w:r>
            <w:r>
              <w:rPr>
                <w:rFonts w:ascii="標楷體" w:hAnsi="標楷體" w:hint="eastAsia"/>
                <w:b w:val="0"/>
                <w:sz w:val="20"/>
              </w:rPr>
              <w:t>以上</w:t>
            </w:r>
            <w:r w:rsidR="0055206F" w:rsidRPr="007B08CB">
              <w:rPr>
                <w:rFonts w:ascii="標楷體" w:hAnsi="標楷體" w:hint="eastAsia"/>
                <w:b w:val="0"/>
                <w:sz w:val="20"/>
              </w:rPr>
              <w:t>兩者在目的、申請程序及通譯費用等部分皆有不同，特此說明。</w:t>
            </w:r>
          </w:p>
        </w:tc>
      </w:tr>
    </w:tbl>
    <w:p w:rsidR="00D95B9E" w:rsidRPr="002706D0" w:rsidRDefault="00D95B9E" w:rsidP="00862C45">
      <w:pPr>
        <w:spacing w:line="440" w:lineRule="exact"/>
        <w:ind w:leftChars="100" w:left="2030" w:hangingChars="434" w:hanging="1389"/>
        <w:jc w:val="both"/>
        <w:rPr>
          <w:rFonts w:ascii="標楷體" w:hAnsi="標楷體" w:hint="eastAsia"/>
          <w:b w:val="0"/>
          <w:sz w:val="32"/>
          <w:szCs w:val="36"/>
        </w:rPr>
      </w:pPr>
      <w:r w:rsidRPr="002706D0">
        <w:rPr>
          <w:rFonts w:ascii="標楷體" w:hAnsi="標楷體" w:hint="eastAsia"/>
          <w:b w:val="0"/>
          <w:sz w:val="32"/>
          <w:szCs w:val="36"/>
        </w:rPr>
        <w:t>□ 同意</w:t>
      </w:r>
      <w:r w:rsidRPr="00FC6ADB">
        <w:rPr>
          <w:rFonts w:ascii="標楷體" w:hAnsi="標楷體" w:hint="eastAsia"/>
          <w:b w:val="0"/>
          <w:sz w:val="22"/>
          <w:szCs w:val="36"/>
        </w:rPr>
        <w:t>（請填</w:t>
      </w:r>
      <w:r w:rsidR="00FC6ADB" w:rsidRPr="00FC6ADB">
        <w:rPr>
          <w:rFonts w:ascii="標楷體" w:hAnsi="標楷體" w:hint="eastAsia"/>
          <w:b w:val="0"/>
          <w:sz w:val="22"/>
          <w:szCs w:val="36"/>
          <w:shd w:val="pct15" w:color="auto" w:fill="FFFFFF"/>
        </w:rPr>
        <w:t>附件4</w:t>
      </w:r>
      <w:r w:rsidRPr="00FC6ADB">
        <w:rPr>
          <w:rFonts w:ascii="標楷體" w:hAnsi="標楷體" w:hint="eastAsia"/>
          <w:b w:val="0"/>
          <w:sz w:val="22"/>
          <w:szCs w:val="36"/>
        </w:rPr>
        <w:t>「</w:t>
      </w:r>
      <w:r w:rsidR="007B08CB">
        <w:rPr>
          <w:rFonts w:ascii="標楷體" w:hAnsi="標楷體" w:hint="eastAsia"/>
          <w:b w:val="0"/>
          <w:sz w:val="22"/>
          <w:szCs w:val="36"/>
        </w:rPr>
        <w:t>個人資料登入</w:t>
      </w:r>
      <w:r w:rsidR="00FC6ADB" w:rsidRPr="00FC6ADB">
        <w:rPr>
          <w:rFonts w:ascii="標楷體" w:hAnsi="標楷體" w:hint="eastAsia"/>
          <w:b w:val="0"/>
          <w:sz w:val="22"/>
          <w:szCs w:val="36"/>
        </w:rPr>
        <w:t>內政部移民署通譯人才</w:t>
      </w:r>
      <w:r w:rsidR="007B08CB">
        <w:rPr>
          <w:rFonts w:ascii="標楷體" w:hAnsi="標楷體" w:hint="eastAsia"/>
          <w:b w:val="0"/>
          <w:sz w:val="22"/>
          <w:szCs w:val="36"/>
        </w:rPr>
        <w:t>資料庫</w:t>
      </w:r>
      <w:r w:rsidRPr="00FC6ADB">
        <w:rPr>
          <w:rFonts w:ascii="標楷體" w:hAnsi="標楷體" w:hint="eastAsia"/>
          <w:b w:val="0"/>
          <w:sz w:val="22"/>
          <w:szCs w:val="36"/>
        </w:rPr>
        <w:t>同意書」</w:t>
      </w:r>
      <w:r w:rsidR="00FC6ADB" w:rsidRPr="00FC6ADB">
        <w:rPr>
          <w:rFonts w:ascii="標楷體" w:hAnsi="標楷體" w:hint="eastAsia"/>
          <w:b w:val="0"/>
          <w:sz w:val="22"/>
          <w:szCs w:val="36"/>
        </w:rPr>
        <w:t>及</w:t>
      </w:r>
      <w:r w:rsidR="00FC6ADB" w:rsidRPr="00FC6ADB">
        <w:rPr>
          <w:rFonts w:ascii="標楷體" w:hAnsi="標楷體" w:hint="eastAsia"/>
          <w:b w:val="0"/>
          <w:sz w:val="22"/>
          <w:szCs w:val="36"/>
          <w:shd w:val="pct15" w:color="auto" w:fill="FFFFFF"/>
        </w:rPr>
        <w:t>附件5</w:t>
      </w:r>
      <w:r w:rsidR="00FC6ADB" w:rsidRPr="00FC6ADB">
        <w:rPr>
          <w:rFonts w:ascii="標楷體" w:hAnsi="標楷體" w:hint="eastAsia"/>
          <w:b w:val="0"/>
          <w:sz w:val="22"/>
          <w:szCs w:val="36"/>
        </w:rPr>
        <w:t>「內政部移民署通譯人才資料表</w:t>
      </w:r>
      <w:r w:rsidRPr="00FC6ADB">
        <w:rPr>
          <w:rFonts w:ascii="標楷體" w:hAnsi="標楷體" w:hint="eastAsia"/>
          <w:b w:val="0"/>
          <w:sz w:val="22"/>
          <w:szCs w:val="36"/>
        </w:rPr>
        <w:t>，一併繳回）</w:t>
      </w:r>
    </w:p>
    <w:p w:rsidR="00D95B9E" w:rsidRPr="002706D0" w:rsidRDefault="00D95B9E" w:rsidP="00853AE5">
      <w:pPr>
        <w:spacing w:line="520" w:lineRule="exact"/>
        <w:ind w:firstLineChars="200" w:firstLine="640"/>
        <w:jc w:val="both"/>
        <w:rPr>
          <w:rFonts w:ascii="標楷體" w:hAnsi="標楷體" w:hint="eastAsia"/>
          <w:b w:val="0"/>
          <w:sz w:val="32"/>
          <w:szCs w:val="36"/>
        </w:rPr>
      </w:pPr>
      <w:r w:rsidRPr="002706D0">
        <w:rPr>
          <w:rFonts w:ascii="標楷體" w:hAnsi="標楷體" w:hint="eastAsia"/>
          <w:b w:val="0"/>
          <w:sz w:val="32"/>
          <w:szCs w:val="36"/>
        </w:rPr>
        <w:t xml:space="preserve">□ 不同意 </w:t>
      </w:r>
    </w:p>
    <w:p w:rsidR="00FA60F4" w:rsidRPr="002706D0" w:rsidRDefault="00C02AAB" w:rsidP="00C02AAB">
      <w:pPr>
        <w:spacing w:beforeLines="50" w:before="180" w:line="500" w:lineRule="exact"/>
        <w:jc w:val="both"/>
        <w:rPr>
          <w:rFonts w:ascii="標楷體" w:hAnsi="標楷體" w:hint="eastAsia"/>
          <w:b w:val="0"/>
          <w:sz w:val="32"/>
          <w:szCs w:val="36"/>
        </w:rPr>
      </w:pPr>
      <w:r>
        <w:rPr>
          <w:rFonts w:ascii="標楷體" w:hAnsi="標楷體" w:hint="eastAsia"/>
          <w:b w:val="0"/>
          <w:sz w:val="32"/>
          <w:szCs w:val="36"/>
        </w:rPr>
        <w:t>五</w:t>
      </w:r>
      <w:r w:rsidR="00FA60F4" w:rsidRPr="002706D0">
        <w:rPr>
          <w:rFonts w:ascii="標楷體" w:hAnsi="標楷體" w:hint="eastAsia"/>
          <w:b w:val="0"/>
          <w:sz w:val="32"/>
          <w:szCs w:val="36"/>
        </w:rPr>
        <w:t>、本署承辦人：</w:t>
      </w:r>
    </w:p>
    <w:p w:rsidR="00FA60F4" w:rsidRPr="00D02CA6" w:rsidRDefault="00242CA1" w:rsidP="00C02AAB">
      <w:pPr>
        <w:spacing w:line="500" w:lineRule="exact"/>
        <w:ind w:leftChars="101" w:left="650" w:hangingChars="1" w:hanging="3"/>
        <w:jc w:val="both"/>
        <w:rPr>
          <w:rFonts w:ascii="標楷體" w:hAnsi="標楷體" w:hint="eastAsia"/>
          <w:b w:val="0"/>
          <w:sz w:val="32"/>
          <w:szCs w:val="36"/>
        </w:rPr>
      </w:pPr>
      <w:r>
        <w:rPr>
          <w:rFonts w:ascii="標楷體" w:hAnsi="標楷體" w:hint="eastAsia"/>
          <w:b w:val="0"/>
          <w:sz w:val="32"/>
          <w:szCs w:val="36"/>
        </w:rPr>
        <w:t>李純慧</w:t>
      </w:r>
      <w:r w:rsidR="00FA60F4" w:rsidRPr="002706D0">
        <w:rPr>
          <w:rFonts w:ascii="標楷體" w:hAnsi="標楷體" w:hint="eastAsia"/>
          <w:b w:val="0"/>
          <w:sz w:val="32"/>
          <w:szCs w:val="36"/>
        </w:rPr>
        <w:t>書記官，電話：02-23713261分機6</w:t>
      </w:r>
      <w:r w:rsidR="0095363C" w:rsidRPr="002706D0">
        <w:rPr>
          <w:rFonts w:ascii="標楷體" w:hAnsi="標楷體" w:hint="eastAsia"/>
          <w:b w:val="0"/>
          <w:sz w:val="32"/>
          <w:szCs w:val="36"/>
        </w:rPr>
        <w:t>2</w:t>
      </w:r>
      <w:r>
        <w:rPr>
          <w:rFonts w:ascii="標楷體" w:hAnsi="標楷體"/>
          <w:b w:val="0"/>
          <w:sz w:val="32"/>
          <w:szCs w:val="36"/>
        </w:rPr>
        <w:t>20</w:t>
      </w:r>
      <w:r w:rsidR="00FA60F4" w:rsidRPr="002706D0">
        <w:rPr>
          <w:rFonts w:ascii="標楷體" w:hAnsi="標楷體" w:hint="eastAsia"/>
          <w:b w:val="0"/>
          <w:sz w:val="32"/>
          <w:szCs w:val="36"/>
        </w:rPr>
        <w:t>、02-23148087，傳真：02-23754237，電子信箱：</w:t>
      </w:r>
      <w:r>
        <w:rPr>
          <w:rFonts w:ascii="標楷體" w:hAnsi="標楷體" w:hint="eastAsia"/>
          <w:b w:val="0"/>
          <w:sz w:val="32"/>
          <w:szCs w:val="36"/>
        </w:rPr>
        <w:t>bonnie</w:t>
      </w:r>
      <w:r w:rsidR="00FA60F4" w:rsidRPr="002706D0">
        <w:rPr>
          <w:rFonts w:ascii="標楷體" w:hAnsi="標楷體" w:hint="eastAsia"/>
          <w:b w:val="0"/>
          <w:sz w:val="32"/>
          <w:szCs w:val="36"/>
        </w:rPr>
        <w:t>@mail.moj.gov.tw</w:t>
      </w:r>
    </w:p>
    <w:p w:rsidR="003726A8" w:rsidRPr="00890EA4" w:rsidRDefault="003726A8" w:rsidP="00C02AAB">
      <w:pPr>
        <w:spacing w:beforeLines="50" w:before="180" w:line="500" w:lineRule="exact"/>
        <w:jc w:val="distribute"/>
        <w:rPr>
          <w:rFonts w:hint="eastAsia"/>
          <w:b w:val="0"/>
          <w:sz w:val="32"/>
          <w:szCs w:val="32"/>
        </w:rPr>
      </w:pPr>
      <w:r w:rsidRPr="00890EA4">
        <w:rPr>
          <w:rFonts w:hint="eastAsia"/>
          <w:b w:val="0"/>
          <w:sz w:val="32"/>
          <w:szCs w:val="32"/>
        </w:rPr>
        <w:lastRenderedPageBreak/>
        <w:t>中華民國</w:t>
      </w:r>
      <w:r w:rsidR="00890EA4">
        <w:rPr>
          <w:rFonts w:hint="eastAsia"/>
          <w:b w:val="0"/>
          <w:sz w:val="32"/>
          <w:szCs w:val="32"/>
        </w:rPr>
        <w:t xml:space="preserve">  </w:t>
      </w:r>
      <w:r w:rsidRPr="00890EA4">
        <w:rPr>
          <w:rFonts w:hint="eastAsia"/>
          <w:b w:val="0"/>
          <w:sz w:val="32"/>
          <w:szCs w:val="32"/>
        </w:rPr>
        <w:t>年</w:t>
      </w:r>
      <w:r w:rsidRPr="00890EA4">
        <w:rPr>
          <w:rFonts w:hint="eastAsia"/>
          <w:b w:val="0"/>
          <w:sz w:val="32"/>
          <w:szCs w:val="32"/>
        </w:rPr>
        <w:t xml:space="preserve">  </w:t>
      </w:r>
      <w:r w:rsidRPr="00890EA4">
        <w:rPr>
          <w:rFonts w:hint="eastAsia"/>
          <w:b w:val="0"/>
          <w:sz w:val="32"/>
          <w:szCs w:val="32"/>
        </w:rPr>
        <w:t>月</w:t>
      </w:r>
      <w:r w:rsidRPr="00890EA4">
        <w:rPr>
          <w:rFonts w:hint="eastAsia"/>
          <w:b w:val="0"/>
          <w:sz w:val="32"/>
          <w:szCs w:val="32"/>
        </w:rPr>
        <w:t xml:space="preserve">  </w:t>
      </w:r>
      <w:r w:rsidRPr="00890EA4">
        <w:rPr>
          <w:rFonts w:hint="eastAsia"/>
          <w:b w:val="0"/>
          <w:sz w:val="32"/>
          <w:szCs w:val="32"/>
        </w:rPr>
        <w:t>日</w:t>
      </w:r>
    </w:p>
    <w:sectPr w:rsidR="003726A8" w:rsidRPr="00890EA4" w:rsidSect="00C02AAB">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ADA" w:rsidRDefault="00644ADA" w:rsidP="00E661E5">
      <w:r>
        <w:separator/>
      </w:r>
    </w:p>
  </w:endnote>
  <w:endnote w:type="continuationSeparator" w:id="0">
    <w:p w:rsidR="00644ADA" w:rsidRDefault="00644ADA" w:rsidP="00E66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ADA" w:rsidRDefault="00644ADA" w:rsidP="00E661E5">
      <w:r>
        <w:separator/>
      </w:r>
    </w:p>
  </w:footnote>
  <w:footnote w:type="continuationSeparator" w:id="0">
    <w:p w:rsidR="00644ADA" w:rsidRDefault="00644ADA" w:rsidP="00E66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60F4"/>
    <w:rsid w:val="000618FD"/>
    <w:rsid w:val="00191003"/>
    <w:rsid w:val="00242CA1"/>
    <w:rsid w:val="002706D0"/>
    <w:rsid w:val="002B7B37"/>
    <w:rsid w:val="003726A8"/>
    <w:rsid w:val="00406D51"/>
    <w:rsid w:val="00426488"/>
    <w:rsid w:val="00441AA6"/>
    <w:rsid w:val="004636B6"/>
    <w:rsid w:val="004A7851"/>
    <w:rsid w:val="0050255B"/>
    <w:rsid w:val="0054736C"/>
    <w:rsid w:val="0055206F"/>
    <w:rsid w:val="0056050C"/>
    <w:rsid w:val="005659F8"/>
    <w:rsid w:val="005A689F"/>
    <w:rsid w:val="005B4DE6"/>
    <w:rsid w:val="00622213"/>
    <w:rsid w:val="006410CB"/>
    <w:rsid w:val="00644ADA"/>
    <w:rsid w:val="007B08CB"/>
    <w:rsid w:val="00853AE5"/>
    <w:rsid w:val="00862C45"/>
    <w:rsid w:val="00872CAC"/>
    <w:rsid w:val="00875495"/>
    <w:rsid w:val="00890EA4"/>
    <w:rsid w:val="009319A9"/>
    <w:rsid w:val="00933359"/>
    <w:rsid w:val="00935D59"/>
    <w:rsid w:val="0095363C"/>
    <w:rsid w:val="00A13EBB"/>
    <w:rsid w:val="00B2008C"/>
    <w:rsid w:val="00BC6F77"/>
    <w:rsid w:val="00C02AAB"/>
    <w:rsid w:val="00C03590"/>
    <w:rsid w:val="00C177D2"/>
    <w:rsid w:val="00C37787"/>
    <w:rsid w:val="00C7158C"/>
    <w:rsid w:val="00CA3BAE"/>
    <w:rsid w:val="00CD3477"/>
    <w:rsid w:val="00CD764C"/>
    <w:rsid w:val="00D02CA6"/>
    <w:rsid w:val="00D927CC"/>
    <w:rsid w:val="00D95B9E"/>
    <w:rsid w:val="00DA1D3D"/>
    <w:rsid w:val="00E65E85"/>
    <w:rsid w:val="00E661E5"/>
    <w:rsid w:val="00E7672B"/>
    <w:rsid w:val="00EF4B3C"/>
    <w:rsid w:val="00F3440B"/>
    <w:rsid w:val="00FA60F4"/>
    <w:rsid w:val="00FC6ADB"/>
    <w:rsid w:val="00FD54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DBC0FA0E-BA13-4AB3-9545-DCA903DE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標楷體"/>
      <w:b/>
      <w:bCs/>
      <w:sz w:val="6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6410CB"/>
    <w:rPr>
      <w:rFonts w:ascii="Arial" w:eastAsia="新細明體" w:hAnsi="Arial"/>
      <w:sz w:val="18"/>
      <w:szCs w:val="18"/>
    </w:rPr>
  </w:style>
  <w:style w:type="paragraph" w:styleId="a4">
    <w:name w:val="header"/>
    <w:basedOn w:val="a"/>
    <w:link w:val="a5"/>
    <w:rsid w:val="00E661E5"/>
    <w:pPr>
      <w:tabs>
        <w:tab w:val="center" w:pos="4153"/>
        <w:tab w:val="right" w:pos="8306"/>
      </w:tabs>
      <w:snapToGrid w:val="0"/>
    </w:pPr>
    <w:rPr>
      <w:sz w:val="20"/>
    </w:rPr>
  </w:style>
  <w:style w:type="character" w:customStyle="1" w:styleId="a5">
    <w:name w:val="頁首 字元"/>
    <w:link w:val="a4"/>
    <w:rsid w:val="00E661E5"/>
    <w:rPr>
      <w:rFonts w:eastAsia="標楷體"/>
      <w:b/>
      <w:bCs/>
    </w:rPr>
  </w:style>
  <w:style w:type="paragraph" w:styleId="a6">
    <w:name w:val="footer"/>
    <w:basedOn w:val="a"/>
    <w:link w:val="a7"/>
    <w:rsid w:val="00E661E5"/>
    <w:pPr>
      <w:tabs>
        <w:tab w:val="center" w:pos="4153"/>
        <w:tab w:val="right" w:pos="8306"/>
      </w:tabs>
      <w:snapToGrid w:val="0"/>
    </w:pPr>
    <w:rPr>
      <w:sz w:val="20"/>
    </w:rPr>
  </w:style>
  <w:style w:type="character" w:customStyle="1" w:styleId="a7">
    <w:name w:val="頁尾 字元"/>
    <w:link w:val="a6"/>
    <w:rsid w:val="00E661E5"/>
    <w:rPr>
      <w:rFonts w:eastAsia="標楷體"/>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103</Characters>
  <Application>Microsoft Office Word</Application>
  <DocSecurity>0</DocSecurity>
  <Lines>1</Lines>
  <Paragraphs>1</Paragraphs>
  <ScaleCrop>false</ScaleCrop>
  <Company/>
  <LinksUpToDate>false</LinksUpToDate>
  <CharactersWithSpaces>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臺灣高等法院檢察署辦理98年度</dc:title>
  <dc:subject/>
  <dc:creator>tph</dc:creator>
  <cp:keywords/>
  <cp:lastModifiedBy>Li DrEAm</cp:lastModifiedBy>
  <cp:revision>2</cp:revision>
  <cp:lastPrinted>2011-06-30T02:03:00Z</cp:lastPrinted>
  <dcterms:created xsi:type="dcterms:W3CDTF">2019-06-11T02:51:00Z</dcterms:created>
  <dcterms:modified xsi:type="dcterms:W3CDTF">2019-06-11T02:51:00Z</dcterms:modified>
</cp:coreProperties>
</file>