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81" w:rsidRDefault="00172481">
      <w:pPr>
        <w:rPr>
          <w:rFonts w:eastAsia="新細明體"/>
          <w:noProof/>
          <w:lang w:eastAsia="zh-TW"/>
        </w:rPr>
      </w:pPr>
      <w:r>
        <w:rPr>
          <w:noProof/>
          <w:lang w:eastAsia="zh-TW"/>
        </w:rPr>
        <w:t xml:space="preserve">                                                 </w:t>
      </w:r>
      <w:r w:rsidR="009E421B">
        <w:rPr>
          <w:rFonts w:eastAsia="新細明體" w:hint="eastAsia"/>
          <w:noProof/>
          <w:lang w:eastAsia="zh-TW"/>
        </w:rPr>
        <w:t xml:space="preserve">       </w:t>
      </w:r>
      <w:r>
        <w:rPr>
          <w:noProof/>
        </w:rPr>
        <w:drawing>
          <wp:inline distT="0" distB="0" distL="0" distR="0">
            <wp:extent cx="1924050" cy="898778"/>
            <wp:effectExtent l="0" t="0" r="0" b="0"/>
            <wp:docPr id="1" name="Picture 1" descr="C:\Users\Grace\Desktop\II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Desktop\IICC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481" w:rsidRPr="00F058E1" w:rsidRDefault="00F058E1">
      <w:pPr>
        <w:rPr>
          <w:rFonts w:ascii="標楷體" w:eastAsia="標楷體" w:hAnsi="標楷體"/>
          <w:b/>
          <w:noProof/>
          <w:sz w:val="36"/>
          <w:szCs w:val="36"/>
          <w:u w:val="single"/>
          <w:lang w:eastAsia="zh-TW"/>
        </w:rPr>
      </w:pPr>
      <w:r>
        <w:rPr>
          <w:rFonts w:eastAsia="新細明體" w:hint="eastAsia"/>
          <w:noProof/>
          <w:lang w:eastAsia="zh-TW"/>
        </w:rPr>
        <w:t xml:space="preserve">                                                    </w:t>
      </w:r>
      <w:r w:rsidR="00172481" w:rsidRPr="00172481">
        <w:rPr>
          <w:rFonts w:ascii="標楷體" w:eastAsia="標楷體" w:hAnsi="標楷體"/>
          <w:noProof/>
          <w:sz w:val="36"/>
          <w:szCs w:val="36"/>
          <w:lang w:eastAsia="zh-TW"/>
        </w:rPr>
        <w:t xml:space="preserve"> </w:t>
      </w:r>
      <w:r w:rsidR="00172481" w:rsidRPr="00F058E1">
        <w:rPr>
          <w:rFonts w:ascii="標楷體" w:eastAsia="標楷體" w:hAnsi="標楷體" w:hint="eastAsia"/>
          <w:b/>
          <w:noProof/>
          <w:sz w:val="36"/>
          <w:szCs w:val="36"/>
          <w:u w:val="single"/>
          <w:lang w:eastAsia="zh-TW"/>
        </w:rPr>
        <w:t>海外中文教師需求</w:t>
      </w:r>
    </w:p>
    <w:p w:rsidR="00AA1F69" w:rsidRPr="00AA1F69" w:rsidRDefault="00172481">
      <w:pPr>
        <w:rPr>
          <w:rFonts w:ascii="標楷體" w:eastAsia="標楷體" w:hAnsi="標楷體"/>
          <w:noProof/>
          <w:sz w:val="28"/>
          <w:szCs w:val="28"/>
          <w:lang w:eastAsia="zh-TW"/>
        </w:rPr>
      </w:pPr>
      <w:r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主旨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: </w:t>
      </w:r>
      <w:r w:rsid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本校為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提供墨西哥華僑子弟</w:t>
      </w:r>
      <w:r w:rsidR="008F5D47">
        <w:rPr>
          <w:rFonts w:ascii="標楷體" w:eastAsia="標楷體" w:hAnsi="標楷體" w:hint="eastAsia"/>
          <w:noProof/>
          <w:sz w:val="28"/>
          <w:szCs w:val="28"/>
          <w:lang w:eastAsia="zh-TW"/>
        </w:rPr>
        <w:t>及當地墨西哥人或外國人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學習中文及文化傳統的僑校</w:t>
      </w:r>
      <w:r w:rsid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並提供台灣大專大學院校西文系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或有志從事華語教學的人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海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外遊學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工作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的機會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  <w:r w:rsidR="008F5D47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                                      </w:t>
      </w:r>
      <w:r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本校簡介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: 學校正式成</w:t>
      </w:r>
      <w:r w:rsidR="00C25DFB"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立在2003年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="00C25DFB"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是由台商捐款而成立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="0096765A"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且經過駐墨西哥代表處認證的僑校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</w:p>
    <w:p w:rsidR="00AA1F69" w:rsidRPr="008F5D47" w:rsidRDefault="00AA1F69">
      <w:pPr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教師需求:</w:t>
      </w:r>
    </w:p>
    <w:p w:rsidR="00AA1F69" w:rsidRPr="00AA1F69" w:rsidRDefault="00AA1F69" w:rsidP="00AA1F69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年齡:二十歲以上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,並熱心中文教學者.</w:t>
      </w:r>
    </w:p>
    <w:p w:rsidR="00AA1F69" w:rsidRPr="00AA1F69" w:rsidRDefault="00AA1F69" w:rsidP="00AA1F69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語文能力:英文能溝通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若會說西班牙語尤佳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</w:p>
    <w:p w:rsidR="00AA1F69" w:rsidRPr="00F058E1" w:rsidRDefault="00AA1F69" w:rsidP="00AA1F69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如具華語師資教學資格更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佳</w:t>
      </w:r>
    </w:p>
    <w:p w:rsidR="00F058E1" w:rsidRPr="00AA1F69" w:rsidRDefault="00DC7D12" w:rsidP="00AA1F69">
      <w:pPr>
        <w:pStyle w:val="ListParagraph"/>
        <w:numPr>
          <w:ilvl w:val="0"/>
          <w:numId w:val="1"/>
        </w:numPr>
        <w:rPr>
          <w:noProof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sz w:val="28"/>
          <w:szCs w:val="28"/>
          <w:lang w:eastAsia="zh-TW"/>
        </w:rPr>
        <w:t>需求一到兩名</w:t>
      </w:r>
      <w:r w:rsidR="008F5D47">
        <w:rPr>
          <w:rFonts w:ascii="標楷體" w:eastAsia="標楷體" w:hAnsi="標楷體" w:hint="eastAsia"/>
          <w:noProof/>
          <w:sz w:val="28"/>
          <w:szCs w:val="28"/>
          <w:lang w:eastAsia="zh-TW"/>
        </w:rPr>
        <w:t>專職</w:t>
      </w:r>
      <w:r>
        <w:rPr>
          <w:rFonts w:ascii="標楷體" w:eastAsia="標楷體" w:hAnsi="標楷體" w:hint="eastAsia"/>
          <w:noProof/>
          <w:sz w:val="28"/>
          <w:szCs w:val="28"/>
          <w:lang w:eastAsia="zh-TW"/>
        </w:rPr>
        <w:t>教師,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合約兩年.</w:t>
      </w:r>
    </w:p>
    <w:p w:rsidR="00AA1F69" w:rsidRPr="008F5D47" w:rsidRDefault="00AA1F69" w:rsidP="00AA1F69">
      <w:pPr>
        <w:rPr>
          <w:rFonts w:ascii="標楷體" w:eastAsia="標楷體" w:hAnsi="標楷體"/>
          <w:b/>
          <w:noProof/>
          <w:sz w:val="28"/>
          <w:szCs w:val="28"/>
          <w:lang w:eastAsia="zh-TW"/>
        </w:rPr>
      </w:pPr>
      <w:r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學校提供:</w:t>
      </w:r>
    </w:p>
    <w:p w:rsidR="00AA1F69" w:rsidRPr="00AA1F69" w:rsidRDefault="00AA1F69" w:rsidP="00AA1F69">
      <w:pPr>
        <w:pStyle w:val="ListParagraph"/>
        <w:numPr>
          <w:ilvl w:val="0"/>
          <w:numId w:val="2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每月提供10,000pesos (約800美元)生活費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</w:p>
    <w:p w:rsidR="00AA1F69" w:rsidRPr="00AA1F69" w:rsidRDefault="00AA1F69" w:rsidP="00AA1F69">
      <w:pPr>
        <w:pStyle w:val="ListParagraph"/>
        <w:numPr>
          <w:ilvl w:val="0"/>
          <w:numId w:val="2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提供宿舍 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水</w:t>
      </w:r>
      <w:r w:rsidR="00BE6D8D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電</w:t>
      </w:r>
      <w:r w:rsidR="00BE6D8D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瓦斯</w:t>
      </w:r>
      <w:r w:rsidR="00BE6D8D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電話</w:t>
      </w:r>
      <w:r w:rsidR="00BE6D8D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網路由學校支付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</w:p>
    <w:p w:rsidR="00AA1F69" w:rsidRPr="00AA1F69" w:rsidRDefault="00AA1F69" w:rsidP="00AA1F69">
      <w:pPr>
        <w:pStyle w:val="ListParagraph"/>
        <w:numPr>
          <w:ilvl w:val="0"/>
          <w:numId w:val="2"/>
        </w:numPr>
        <w:rPr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提供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當地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醫療保險及團體意外險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</w:p>
    <w:p w:rsidR="00AA1F69" w:rsidRPr="008F5D47" w:rsidRDefault="00AA1F69" w:rsidP="00AA1F69">
      <w:pPr>
        <w:pStyle w:val="ListParagraph"/>
        <w:numPr>
          <w:ilvl w:val="0"/>
          <w:numId w:val="2"/>
        </w:numPr>
        <w:rPr>
          <w:rFonts w:hint="eastAsia"/>
          <w:noProof/>
          <w:sz w:val="28"/>
          <w:szCs w:val="28"/>
          <w:lang w:eastAsia="zh-TW"/>
        </w:rPr>
      </w:pP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協助辦理工作簽證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,</w:t>
      </w:r>
      <w:r w:rsidR="00172481" w:rsidRPr="00AA1F69">
        <w:rPr>
          <w:rFonts w:ascii="標楷體" w:eastAsia="標楷體" w:hAnsi="標楷體"/>
          <w:noProof/>
          <w:sz w:val="28"/>
          <w:szCs w:val="28"/>
          <w:lang w:eastAsia="zh-TW"/>
        </w:rPr>
        <w:t xml:space="preserve"> 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並支付相關費用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  <w:r w:rsidR="00172481" w:rsidRPr="00AA1F69">
        <w:rPr>
          <w:rFonts w:ascii="標楷體" w:eastAsia="標楷體" w:hAnsi="標楷體"/>
          <w:noProof/>
          <w:sz w:val="28"/>
          <w:szCs w:val="28"/>
          <w:lang w:eastAsia="zh-TW"/>
        </w:rPr>
        <w:t xml:space="preserve"> </w:t>
      </w:r>
    </w:p>
    <w:p w:rsidR="008F5D47" w:rsidRPr="00AA1F69" w:rsidRDefault="008F5D47" w:rsidP="00AA1F69">
      <w:pPr>
        <w:pStyle w:val="ListParagraph"/>
        <w:numPr>
          <w:ilvl w:val="0"/>
          <w:numId w:val="2"/>
        </w:numPr>
        <w:rPr>
          <w:noProof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sz w:val="28"/>
          <w:szCs w:val="28"/>
          <w:lang w:eastAsia="zh-TW"/>
        </w:rPr>
        <w:t>學校年抵盈餘提撥40%作為經營團隊獎金(20%校長,兩位專職老師各10%)</w:t>
      </w:r>
    </w:p>
    <w:p w:rsidR="00F058E1" w:rsidRPr="008F5D47" w:rsidRDefault="00AA1F69" w:rsidP="008F5D47">
      <w:pPr>
        <w:pStyle w:val="ListParagraph"/>
        <w:numPr>
          <w:ilvl w:val="0"/>
          <w:numId w:val="2"/>
        </w:numPr>
        <w:rPr>
          <w:noProof/>
          <w:lang w:eastAsia="zh-TW"/>
        </w:rPr>
      </w:pPr>
      <w:r w:rsidRPr="008F5D47">
        <w:rPr>
          <w:rFonts w:ascii="標楷體" w:eastAsia="標楷體" w:hAnsi="標楷體" w:hint="eastAsia"/>
          <w:b/>
          <w:noProof/>
          <w:sz w:val="28"/>
          <w:szCs w:val="28"/>
          <w:u w:val="single"/>
          <w:lang w:eastAsia="zh-TW"/>
        </w:rPr>
        <w:t>不</w:t>
      </w:r>
      <w:r w:rsidRPr="00AA1F69">
        <w:rPr>
          <w:rFonts w:ascii="標楷體" w:eastAsia="標楷體" w:hAnsi="標楷體" w:hint="eastAsia"/>
          <w:noProof/>
          <w:sz w:val="28"/>
          <w:szCs w:val="28"/>
          <w:lang w:eastAsia="zh-TW"/>
        </w:rPr>
        <w:t>提供機票與膳食</w:t>
      </w:r>
      <w:r w:rsid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>.</w:t>
      </w:r>
      <w:r w:rsidR="008F5D47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                                      </w:t>
      </w:r>
      <w:r w:rsidR="00F058E1"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墨西哥中華文化學院 校長:張清雲  2014年</w:t>
      </w:r>
      <w:r w:rsidR="008F5D47"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12</w:t>
      </w:r>
      <w:r w:rsidR="00F058E1" w:rsidRP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>月15日</w:t>
      </w:r>
      <w:r w:rsidR="00172481" w:rsidRPr="008F5D47">
        <w:rPr>
          <w:rFonts w:ascii="標楷體" w:eastAsia="標楷體" w:hAnsi="標楷體"/>
          <w:b/>
          <w:noProof/>
          <w:sz w:val="28"/>
          <w:szCs w:val="28"/>
          <w:lang w:eastAsia="zh-TW"/>
        </w:rPr>
        <w:t xml:space="preserve"> </w:t>
      </w:r>
      <w:r w:rsidR="008F5D47">
        <w:rPr>
          <w:rFonts w:ascii="標楷體" w:eastAsia="標楷體" w:hAnsi="標楷體" w:hint="eastAsia"/>
          <w:b/>
          <w:noProof/>
          <w:sz w:val="28"/>
          <w:szCs w:val="28"/>
          <w:lang w:eastAsia="zh-TW"/>
        </w:rPr>
        <w:t xml:space="preserve">        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u w:val="single"/>
          <w:lang w:eastAsia="zh-TW"/>
        </w:rPr>
        <w:t>Tomas Alva Edison 92</w:t>
      </w:r>
      <w:r w:rsidR="00F058E1" w:rsidRPr="008F5D47">
        <w:rPr>
          <w:rFonts w:ascii="標楷體" w:eastAsia="標楷體" w:hAnsi="標楷體"/>
          <w:noProof/>
          <w:sz w:val="24"/>
          <w:szCs w:val="24"/>
          <w:u w:val="single"/>
          <w:lang w:eastAsia="zh-TW"/>
        </w:rPr>
        <w:t>ª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u w:val="single"/>
          <w:lang w:eastAsia="zh-TW"/>
        </w:rPr>
        <w:t xml:space="preserve"> Col.Tabacalera. Mexico D.F.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lang w:eastAsia="zh-TW"/>
        </w:rPr>
        <w:t xml:space="preserve">                   </w:t>
      </w:r>
      <w:r w:rsidR="008F5D47" w:rsidRPr="008F5D47">
        <w:rPr>
          <w:rFonts w:ascii="標楷體" w:eastAsia="標楷體" w:hAnsi="標楷體" w:hint="eastAsia"/>
          <w:noProof/>
          <w:sz w:val="24"/>
          <w:szCs w:val="24"/>
          <w:lang w:eastAsia="zh-TW"/>
        </w:rPr>
        <w:t xml:space="preserve">        </w:t>
      </w:r>
      <w:r w:rsidR="008F5D47" w:rsidRPr="008F5D47">
        <w:rPr>
          <w:rFonts w:ascii="標楷體" w:eastAsia="標楷體" w:hAnsi="標楷體" w:hint="eastAsia"/>
          <w:noProof/>
          <w:sz w:val="24"/>
          <w:szCs w:val="24"/>
          <w:u w:val="single"/>
          <w:lang w:eastAsia="zh-TW"/>
        </w:rPr>
        <w:t>TEL: 52 55 5545 8686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lang w:eastAsia="zh-TW"/>
        </w:rPr>
        <w:t xml:space="preserve">  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u w:val="single"/>
          <w:lang w:eastAsia="zh-TW"/>
        </w:rPr>
        <w:t>web:www.iicc.org.mx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lang w:eastAsia="zh-TW"/>
        </w:rPr>
        <w:t xml:space="preserve">                             </w:t>
      </w:r>
      <w:r w:rsidR="00F058E1" w:rsidRPr="008F5D47">
        <w:rPr>
          <w:rFonts w:ascii="標楷體" w:eastAsia="標楷體" w:hAnsi="標楷體" w:hint="eastAsia"/>
          <w:noProof/>
          <w:sz w:val="24"/>
          <w:szCs w:val="24"/>
          <w:u w:val="single"/>
          <w:lang w:eastAsia="zh-TW"/>
        </w:rPr>
        <w:t>E-mail: chinyun1966@gmail.com</w:t>
      </w:r>
    </w:p>
    <w:p w:rsidR="00F058E1" w:rsidRDefault="00F058E1" w:rsidP="00F058E1">
      <w:pPr>
        <w:ind w:left="360"/>
        <w:rPr>
          <w:rFonts w:ascii="標楷體" w:eastAsia="標楷體" w:hAnsi="標楷體"/>
          <w:noProof/>
          <w:sz w:val="28"/>
          <w:szCs w:val="28"/>
          <w:lang w:eastAsia="zh-TW"/>
        </w:rPr>
      </w:pPr>
    </w:p>
    <w:p w:rsidR="00F058E1" w:rsidRDefault="00F058E1" w:rsidP="00F058E1">
      <w:pPr>
        <w:ind w:left="360"/>
        <w:rPr>
          <w:rFonts w:ascii="標楷體" w:eastAsia="標楷體" w:hAnsi="標楷體"/>
          <w:noProof/>
          <w:sz w:val="28"/>
          <w:szCs w:val="28"/>
          <w:lang w:eastAsia="zh-TW"/>
        </w:rPr>
      </w:pPr>
    </w:p>
    <w:p w:rsidR="00172481" w:rsidRPr="00F058E1" w:rsidRDefault="00172481" w:rsidP="00F058E1">
      <w:pPr>
        <w:ind w:left="360"/>
        <w:rPr>
          <w:noProof/>
          <w:sz w:val="28"/>
          <w:szCs w:val="28"/>
          <w:lang w:eastAsia="zh-TW"/>
        </w:rPr>
      </w:pPr>
      <w:r w:rsidRPr="00F058E1">
        <w:rPr>
          <w:rFonts w:ascii="標楷體" w:eastAsia="標楷體" w:hAnsi="標楷體"/>
          <w:noProof/>
          <w:sz w:val="28"/>
          <w:szCs w:val="28"/>
          <w:lang w:eastAsia="zh-TW"/>
        </w:rPr>
        <w:t xml:space="preserve">       </w:t>
      </w:r>
      <w:r w:rsidRP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                     </w:t>
      </w:r>
      <w:r w:rsidRPr="00F058E1">
        <w:rPr>
          <w:rFonts w:ascii="標楷體" w:eastAsia="標楷體" w:hAnsi="標楷體"/>
          <w:noProof/>
          <w:sz w:val="28"/>
          <w:szCs w:val="28"/>
          <w:lang w:eastAsia="zh-TW"/>
        </w:rPr>
        <w:t xml:space="preserve">  </w:t>
      </w:r>
      <w:r w:rsidRPr="00F058E1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                    </w:t>
      </w:r>
    </w:p>
    <w:sectPr w:rsidR="00172481" w:rsidRPr="00F058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9668C"/>
    <w:multiLevelType w:val="hybridMultilevel"/>
    <w:tmpl w:val="73C6FA86"/>
    <w:lvl w:ilvl="0" w:tplc="23F4B86A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sz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C7E"/>
    <w:multiLevelType w:val="hybridMultilevel"/>
    <w:tmpl w:val="ADEE0826"/>
    <w:lvl w:ilvl="0" w:tplc="6B3E927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sz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81"/>
    <w:rsid w:val="00172481"/>
    <w:rsid w:val="006E6700"/>
    <w:rsid w:val="008F5D47"/>
    <w:rsid w:val="0096765A"/>
    <w:rsid w:val="009E421B"/>
    <w:rsid w:val="00AA1F69"/>
    <w:rsid w:val="00BE6D8D"/>
    <w:rsid w:val="00C25DFB"/>
    <w:rsid w:val="00DC7D12"/>
    <w:rsid w:val="00F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3</cp:revision>
  <dcterms:created xsi:type="dcterms:W3CDTF">2014-12-16T00:46:00Z</dcterms:created>
  <dcterms:modified xsi:type="dcterms:W3CDTF">2014-12-16T00:47:00Z</dcterms:modified>
</cp:coreProperties>
</file>