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8C" w:rsidRDefault="00891F8C" w:rsidP="00891F8C">
      <w:pPr>
        <w:rPr>
          <w:rFonts w:ascii="Lucida Bright" w:hAnsi="Lucida Bright"/>
          <w:color w:val="0033CC"/>
          <w:sz w:val="22"/>
          <w:szCs w:val="22"/>
        </w:rPr>
      </w:pPr>
      <w:bookmarkStart w:id="0" w:name="_GoBack"/>
      <w:bookmarkEnd w:id="0"/>
    </w:p>
    <w:tbl>
      <w:tblPr>
        <w:tblW w:w="114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4535"/>
        <w:gridCol w:w="3826"/>
      </w:tblGrid>
      <w:tr w:rsidR="00891F8C" w:rsidTr="00891F8C">
        <w:trPr>
          <w:cantSplit/>
          <w:trHeight w:val="402"/>
          <w:jc w:val="center"/>
        </w:trPr>
        <w:tc>
          <w:tcPr>
            <w:tcW w:w="3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1F8C" w:rsidRDefault="00891F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1F8C" w:rsidRDefault="00891F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實</w:t>
            </w:r>
            <w:r>
              <w:rPr>
                <w:rFonts w:ascii="Arial" w:hAnsi="Arial" w:cs="Arial"/>
                <w:b/>
                <w:bCs/>
              </w:rPr>
              <w:t xml:space="preserve"> 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習</w:t>
            </w:r>
            <w:r>
              <w:rPr>
                <w:rFonts w:ascii="Arial" w:hAnsi="Arial" w:cs="Arial"/>
                <w:b/>
                <w:bCs/>
              </w:rPr>
              <w:t xml:space="preserve"> 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訓</w:t>
            </w:r>
            <w:r>
              <w:rPr>
                <w:rFonts w:ascii="Arial" w:hAnsi="Arial" w:cs="Arial"/>
                <w:b/>
                <w:bCs/>
              </w:rPr>
              <w:t xml:space="preserve"> 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練</w:t>
            </w:r>
            <w:r>
              <w:rPr>
                <w:rFonts w:ascii="Arial" w:hAnsi="Arial" w:cs="Arial"/>
                <w:b/>
                <w:bCs/>
              </w:rPr>
              <w:t xml:space="preserve"> 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計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畫</w:t>
            </w:r>
          </w:p>
        </w:tc>
      </w:tr>
      <w:tr w:rsidR="00891F8C" w:rsidTr="00891F8C">
        <w:trPr>
          <w:cantSplit/>
          <w:trHeight w:val="46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F8C" w:rsidRDefault="00891F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1F8C" w:rsidRDefault="00891F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實習內容說明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1F8C" w:rsidRDefault="00891F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實習生效益</w:t>
            </w:r>
          </w:p>
        </w:tc>
      </w:tr>
      <w:tr w:rsidR="00891F8C" w:rsidTr="00891F8C">
        <w:trPr>
          <w:cantSplit/>
          <w:trHeight w:val="1219"/>
          <w:jc w:val="center"/>
        </w:trPr>
        <w:tc>
          <w:tcPr>
            <w:tcW w:w="31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1F8C" w:rsidRDefault="00891F8C">
            <w:pPr>
              <w:jc w:val="center"/>
              <w:rPr>
                <w:rFonts w:ascii="Arial" w:hAnsi="Arial" w:cs="Arial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規劃執行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1F8C" w:rsidRDefault="00891F8C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70C0"/>
                <w:sz w:val="20"/>
                <w:szCs w:val="20"/>
              </w:rPr>
              <w:t>主題：</w:t>
            </w:r>
            <w:r>
              <w:rPr>
                <w:rFonts w:ascii="微軟正黑體" w:eastAsia="微軟正黑體" w:hAnsi="微軟正黑體" w:hint="eastAsia"/>
              </w:rPr>
              <w:t>歐洲區和拉美區國際主要車廠佈局市場調查</w:t>
            </w:r>
            <w:r>
              <w:rPr>
                <w:rFonts w:ascii="微軟正黑體" w:eastAsia="微軟正黑體" w:hAnsi="微軟正黑體" w:hint="eastAsia"/>
                <w:b/>
                <w:bCs/>
                <w:color w:val="0070C0"/>
                <w:sz w:val="20"/>
                <w:szCs w:val="20"/>
              </w:rPr>
              <w:br/>
              <w:t>占總實習比重：20   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1F8C" w:rsidRDefault="00891F8C">
            <w:pPr>
              <w:rPr>
                <w:rFonts w:ascii="Arial" w:hAnsi="Arial" w:cs="Arial"/>
              </w:rPr>
            </w:pPr>
            <w:r>
              <w:rPr>
                <w:rFonts w:ascii="微軟正黑體" w:eastAsia="微軟正黑體" w:hAnsi="微軟正黑體" w:hint="eastAsia"/>
              </w:rPr>
              <w:t>熟悉基本國際車廠海外佈局和地點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了解車廠基本供應鏈</w:t>
            </w:r>
          </w:p>
        </w:tc>
      </w:tr>
      <w:tr w:rsidR="00891F8C" w:rsidTr="00891F8C">
        <w:trPr>
          <w:cantSplit/>
          <w:trHeight w:val="1110"/>
          <w:jc w:val="center"/>
        </w:trPr>
        <w:tc>
          <w:tcPr>
            <w:tcW w:w="31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1F8C" w:rsidRDefault="00891F8C">
            <w:pPr>
              <w:jc w:val="center"/>
              <w:rPr>
                <w:rFonts w:ascii="Arial" w:hAnsi="Arial" w:cs="Arial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研究學習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1F8C" w:rsidRDefault="00891F8C">
            <w:pPr>
              <w:ind w:right="480"/>
              <w:jc w:val="both"/>
              <w:rPr>
                <w:rFonts w:ascii="微軟正黑體" w:eastAsia="微軟正黑體" w:hAnsi="微軟正黑體"/>
                <w:color w:val="0070C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70C0"/>
                <w:sz w:val="20"/>
                <w:szCs w:val="20"/>
              </w:rPr>
              <w:t>主題：</w:t>
            </w:r>
            <w:r>
              <w:rPr>
                <w:rFonts w:ascii="微軟正黑體" w:eastAsia="微軟正黑體" w:hAnsi="微軟正黑體" w:hint="eastAsia"/>
              </w:rPr>
              <w:t>歐洲區和拉美區國際主要車廠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主要車電產品</w:t>
            </w:r>
            <w:proofErr w:type="gramEnd"/>
          </w:p>
          <w:p w:rsidR="00891F8C" w:rsidRDefault="00891F8C">
            <w:pPr>
              <w:jc w:val="both"/>
              <w:rPr>
                <w:rFonts w:ascii="微軟正黑體" w:eastAsia="微軟正黑體" w:hAnsi="微軟正黑體"/>
                <w:color w:val="0070C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70C0"/>
                <w:sz w:val="20"/>
                <w:szCs w:val="20"/>
              </w:rPr>
              <w:t>占總實習比重：30    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1F8C" w:rsidRDefault="00891F8C">
            <w:pPr>
              <w:rPr>
                <w:rFonts w:ascii="Arial" w:hAnsi="Arial" w:cs="Arial"/>
              </w:rPr>
            </w:pPr>
            <w:r>
              <w:rPr>
                <w:rFonts w:ascii="微軟正黑體" w:eastAsia="微軟正黑體" w:hAnsi="微軟正黑體" w:hint="eastAsia"/>
              </w:rPr>
              <w:t>藉收集各國車用電子產品特性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微軟正黑體" w:eastAsia="微軟正黑體" w:hAnsi="微軟正黑體" w:hint="eastAsia"/>
              </w:rPr>
              <w:t>了解各國產品差異化</w:t>
            </w:r>
          </w:p>
        </w:tc>
      </w:tr>
      <w:tr w:rsidR="00891F8C" w:rsidTr="00891F8C">
        <w:trPr>
          <w:cantSplit/>
          <w:trHeight w:val="673"/>
          <w:jc w:val="center"/>
        </w:trPr>
        <w:tc>
          <w:tcPr>
            <w:tcW w:w="31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1F8C" w:rsidRDefault="00891F8C">
            <w:pPr>
              <w:jc w:val="center"/>
              <w:rPr>
                <w:rFonts w:ascii="Arial" w:hAnsi="Arial" w:cs="Arial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例行支援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1F8C" w:rsidRDefault="00891F8C">
            <w:pPr>
              <w:ind w:right="480"/>
              <w:jc w:val="both"/>
              <w:rPr>
                <w:rFonts w:ascii="微軟正黑體" w:eastAsia="微軟正黑體" w:hAnsi="微軟正黑體"/>
                <w:color w:val="0070C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70C0"/>
                <w:sz w:val="20"/>
                <w:szCs w:val="20"/>
              </w:rPr>
              <w:t>主題：</w:t>
            </w:r>
            <w:r>
              <w:rPr>
                <w:rFonts w:ascii="微軟正黑體" w:eastAsia="微軟正黑體" w:hAnsi="微軟正黑體" w:hint="eastAsia"/>
              </w:rPr>
              <w:t>翻譯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車載車電專有</w:t>
            </w:r>
            <w:proofErr w:type="gramEnd"/>
            <w:r>
              <w:rPr>
                <w:rFonts w:ascii="微軟正黑體" w:eastAsia="微軟正黑體" w:hAnsi="微軟正黑體" w:hint="eastAsia"/>
              </w:rPr>
              <w:t>名詞</w:t>
            </w:r>
          </w:p>
          <w:p w:rsidR="00891F8C" w:rsidRDefault="00891F8C">
            <w:pPr>
              <w:jc w:val="both"/>
              <w:rPr>
                <w:rFonts w:ascii="微軟正黑體" w:eastAsia="微軟正黑體" w:hAnsi="微軟正黑體"/>
                <w:color w:val="A6A6A6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70C0"/>
                <w:sz w:val="20"/>
                <w:szCs w:val="20"/>
              </w:rPr>
              <w:t>占總實習比重：30    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1F8C" w:rsidRDefault="00891F8C">
            <w:pPr>
              <w:rPr>
                <w:rFonts w:ascii="Arial" w:hAnsi="Arial" w:cs="Arial"/>
              </w:rPr>
            </w:pPr>
            <w:r>
              <w:rPr>
                <w:rFonts w:ascii="微軟正黑體" w:eastAsia="微軟正黑體" w:hAnsi="微軟正黑體" w:hint="eastAsia"/>
              </w:rPr>
              <w:t>除語文專長外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微軟正黑體" w:eastAsia="微軟正黑體" w:hAnsi="微軟正黑體" w:hint="eastAsia"/>
              </w:rPr>
              <w:t>藉由建立西班牙文車載相關專有名詞資料庫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讓學生接觸另一專業領域對未來準備</w:t>
            </w:r>
          </w:p>
        </w:tc>
      </w:tr>
      <w:tr w:rsidR="00891F8C" w:rsidTr="00891F8C">
        <w:trPr>
          <w:cantSplit/>
          <w:trHeight w:val="619"/>
          <w:jc w:val="center"/>
        </w:trPr>
        <w:tc>
          <w:tcPr>
            <w:tcW w:w="31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1F8C" w:rsidRDefault="00891F8C">
            <w:pPr>
              <w:jc w:val="center"/>
              <w:rPr>
                <w:rFonts w:ascii="Arial" w:hAnsi="Arial" w:cs="Arial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其他項目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1F8C" w:rsidRDefault="00891F8C">
            <w:pPr>
              <w:ind w:right="480"/>
              <w:jc w:val="both"/>
              <w:rPr>
                <w:rFonts w:ascii="微軟正黑體" w:eastAsia="微軟正黑體" w:hAnsi="微軟正黑體"/>
                <w:color w:val="0070C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70C0"/>
                <w:sz w:val="20"/>
                <w:szCs w:val="20"/>
              </w:rPr>
              <w:t>主題：</w:t>
            </w:r>
            <w:r>
              <w:rPr>
                <w:rFonts w:ascii="微軟正黑體" w:eastAsia="微軟正黑體" w:hAnsi="微軟正黑體" w:hint="eastAsia"/>
              </w:rPr>
              <w:t>各國車載</w:t>
            </w:r>
            <w:r>
              <w:rPr>
                <w:rFonts w:ascii="Arial" w:hAnsi="Arial" w:cs="Arial"/>
              </w:rPr>
              <w:t>RF</w:t>
            </w:r>
            <w:r>
              <w:rPr>
                <w:rFonts w:ascii="微軟正黑體" w:eastAsia="微軟正黑體" w:hAnsi="微軟正黑體" w:hint="eastAsia"/>
              </w:rPr>
              <w:t>和安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規</w:t>
            </w:r>
            <w:proofErr w:type="gramEnd"/>
          </w:p>
          <w:p w:rsidR="00891F8C" w:rsidRDefault="00891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70C0"/>
                <w:sz w:val="20"/>
                <w:szCs w:val="20"/>
              </w:rPr>
              <w:t>占總實習比重： 20   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1F8C" w:rsidRDefault="00891F8C">
            <w:pPr>
              <w:rPr>
                <w:rFonts w:ascii="Arial" w:hAnsi="Arial" w:cs="Arial"/>
              </w:rPr>
            </w:pPr>
            <w:r>
              <w:rPr>
                <w:rFonts w:ascii="微軟正黑體" w:eastAsia="微軟正黑體" w:hAnsi="微軟正黑體" w:hint="eastAsia"/>
              </w:rPr>
              <w:t>運用語文專長擴大專業視野</w:t>
            </w:r>
          </w:p>
        </w:tc>
      </w:tr>
    </w:tbl>
    <w:p w:rsidR="00DE49E2" w:rsidRDefault="00DE49E2"/>
    <w:sectPr w:rsidR="00DE49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8C"/>
    <w:rsid w:val="00891F8C"/>
    <w:rsid w:val="00BC227A"/>
    <w:rsid w:val="00D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6F779-9409-446F-927D-EFFE0B6F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8C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DrEAm</dc:creator>
  <cp:keywords/>
  <dc:description/>
  <cp:lastModifiedBy>Li DrEAm</cp:lastModifiedBy>
  <cp:revision>2</cp:revision>
  <dcterms:created xsi:type="dcterms:W3CDTF">2015-04-20T05:35:00Z</dcterms:created>
  <dcterms:modified xsi:type="dcterms:W3CDTF">2015-04-28T08:02:00Z</dcterms:modified>
</cp:coreProperties>
</file>